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3A0EE1" w:rsidRPr="005A0A80" w:rsidP="005A0A80">
      <w:pPr>
        <w:pStyle w:val="PlainText"/>
        <w:jc w:val="center"/>
        <w:rPr>
          <w:rFonts w:asciiTheme="majorHAnsi" w:hAnsiTheme="majorHAnsi" w:cstheme="majorHAnsi"/>
          <w:b/>
          <w:sz w:val="28"/>
          <w:szCs w:val="28"/>
        </w:rPr>
      </w:pPr>
      <w:r w:rsidRPr="005A0A80">
        <w:rPr>
          <w:rFonts w:asciiTheme="majorHAnsi" w:hAnsiTheme="majorHAnsi" w:cstheme="majorHAnsi"/>
          <w:b/>
          <w:sz w:val="28"/>
          <w:szCs w:val="28"/>
        </w:rPr>
        <w:t xml:space="preserve">WellSpan Health </w:t>
      </w:r>
      <w:r w:rsidRPr="005A0A80">
        <w:rPr>
          <w:rFonts w:asciiTheme="majorHAnsi" w:hAnsiTheme="majorHAnsi" w:cstheme="majorHAnsi"/>
          <w:b/>
          <w:sz w:val="28"/>
          <w:szCs w:val="28"/>
        </w:rPr>
        <w:t xml:space="preserve">~ </w:t>
      </w:r>
      <w:r w:rsidRPr="005A0A80">
        <w:rPr>
          <w:rFonts w:asciiTheme="majorHAnsi" w:hAnsiTheme="majorHAnsi" w:cstheme="majorHAnsi"/>
          <w:b/>
          <w:bCs/>
          <w:noProof/>
          <w:sz w:val="28"/>
          <w:szCs w:val="28"/>
        </w:rPr>
        <w:t>WellSpan Central</w:t>
      </w:r>
      <w:r w:rsidRPr="005A0A80">
        <w:rPr>
          <w:rFonts w:asciiTheme="majorHAnsi" w:hAnsiTheme="majorHAnsi" w:cstheme="majorHAnsi"/>
          <w:b/>
          <w:bCs/>
        </w:rPr>
        <w:t xml:space="preserve"> Region</w:t>
      </w:r>
    </w:p>
    <w:p w:rsidR="00C93419" w:rsidP="00C93419">
      <w:pPr>
        <w:spacing w:line="240" w:lineRule="auto"/>
        <w:jc w:val="center"/>
        <w:rPr>
          <w:rFonts w:asciiTheme="majorHAnsi" w:hAnsiTheme="majorHAnsi" w:cstheme="majorHAnsi"/>
          <w:b/>
          <w:noProof/>
          <w:color w:val="17365D" w:themeColor="text2" w:themeShade="BF"/>
          <w:sz w:val="28"/>
          <w:szCs w:val="28"/>
        </w:rPr>
      </w:pPr>
      <w:r w:rsidRPr="005A0A80">
        <w:rPr>
          <w:rFonts w:asciiTheme="majorHAnsi" w:hAnsiTheme="majorHAnsi" w:cstheme="majorHAnsi"/>
        </w:rPr>
        <w:br/>
      </w:r>
      <w:r w:rsidRPr="005A0A80" w:rsidR="007B0FAA">
        <w:rPr>
          <w:rFonts w:asciiTheme="majorHAnsi" w:hAnsiTheme="majorHAnsi" w:cstheme="majorHAnsi"/>
          <w:b/>
          <w:color w:val="31849B" w:themeColor="accent5" w:themeShade="BF"/>
          <w:sz w:val="28"/>
          <w:szCs w:val="28"/>
        </w:rPr>
        <w:br/>
      </w:r>
      <w:r w:rsidRPr="005A0A80" w:rsidR="00993B4D">
        <w:rPr>
          <w:rFonts w:asciiTheme="majorHAnsi" w:hAnsiTheme="majorHAnsi" w:cstheme="majorHAnsi"/>
          <w:b/>
          <w:noProof/>
          <w:color w:val="17365D" w:themeColor="text2" w:themeShade="BF"/>
          <w:sz w:val="28"/>
          <w:szCs w:val="28"/>
        </w:rPr>
        <w:t>Neurology Endovascular</w:t>
      </w:r>
      <w:r w:rsidRPr="005A0A80" w:rsidR="00C77529">
        <w:rPr>
          <w:rFonts w:asciiTheme="majorHAnsi" w:hAnsiTheme="majorHAnsi" w:cstheme="majorHAnsi"/>
        </w:rPr>
        <w:t xml:space="preserve"> and Stroke Case Conference 2021 - Central Region</w:t>
      </w:r>
    </w:p>
    <w:p w:rsidR="00993B4D" w:rsidRPr="005A0A80" w:rsidP="00C93419">
      <w:pPr>
        <w:spacing w:line="240" w:lineRule="auto"/>
        <w:jc w:val="center"/>
        <w:rPr>
          <w:rFonts w:asciiTheme="majorHAnsi" w:hAnsiTheme="majorHAnsi" w:cstheme="majorHAnsi"/>
          <w:noProof/>
          <w:sz w:val="28"/>
          <w:szCs w:val="28"/>
        </w:rPr>
      </w:pPr>
      <w:r w:rsidRPr="005A0A80">
        <w:rPr>
          <w:rFonts w:asciiTheme="majorHAnsi" w:hAnsiTheme="majorHAnsi" w:cstheme="majorHAnsi"/>
          <w:noProof/>
          <w:sz w:val="28"/>
          <w:szCs w:val="28"/>
        </w:rPr>
        <w:t>WellSpan Central</w:t>
      </w:r>
      <w:r w:rsidRPr="005A0A80">
        <w:rPr>
          <w:rFonts w:asciiTheme="majorHAnsi" w:hAnsiTheme="majorHAnsi" w:cstheme="majorHAnsi"/>
        </w:rPr>
        <w:t xml:space="preserve"> Region</w:t>
      </w:r>
      <w:r>
        <w:rPr>
          <w:rFonts w:asciiTheme="majorHAnsi" w:hAnsiTheme="majorHAnsi" w:cstheme="majorHAnsi"/>
          <w:noProof/>
          <w:sz w:val="28"/>
          <w:szCs w:val="28"/>
        </w:rPr>
        <w:t xml:space="preserve">, </w:t>
      </w:r>
      <w:r w:rsidRPr="005A0A80">
        <w:rPr>
          <w:rFonts w:asciiTheme="majorHAnsi" w:hAnsiTheme="majorHAnsi" w:cstheme="majorHAnsi"/>
          <w:noProof/>
          <w:sz w:val="28"/>
          <w:szCs w:val="28"/>
        </w:rPr>
        <w:t>1/26</w:t>
      </w:r>
      <w:r w:rsidRPr="005A0A80" w:rsidR="00C77529">
        <w:rPr>
          <w:rFonts w:asciiTheme="majorHAnsi" w:hAnsiTheme="majorHAnsi" w:cstheme="majorHAnsi"/>
        </w:rPr>
        <w:t>/2021 7:15:00 AM</w:t>
      </w:r>
    </w:p>
    <w:p w:rsidR="005A0A80" w:rsidRPr="005A0A80" w:rsidP="005A0A80">
      <w:pPr>
        <w:spacing w:line="240" w:lineRule="auto"/>
        <w:rPr>
          <w:rFonts w:asciiTheme="majorHAnsi" w:hAnsiTheme="majorHAnsi" w:cstheme="majorHAnsi"/>
          <w:sz w:val="24"/>
          <w:szCs w:val="24"/>
        </w:rPr>
      </w:pPr>
      <w:r w:rsidRPr="005A0A80">
        <w:rPr>
          <w:rFonts w:asciiTheme="majorHAnsi" w:hAnsiTheme="majorHAnsi" w:cstheme="majorHAnsi"/>
          <w:b/>
          <w:sz w:val="24"/>
          <w:szCs w:val="24"/>
        </w:rPr>
        <w:t>Faculty:</w:t>
      </w:r>
      <w:r w:rsidRPr="005A0A80">
        <w:rPr>
          <w:rFonts w:asciiTheme="majorHAnsi" w:hAnsiTheme="majorHAnsi" w:cstheme="majorHAnsi"/>
          <w:sz w:val="24"/>
          <w:szCs w:val="24"/>
        </w:rPr>
        <w:t xml:space="preserve"> </w:t>
      </w:r>
    </w:p>
    <w:p w:rsidR="005A0A80" w:rsidRPr="005A0A80" w:rsidP="005A0A80">
      <w:pPr>
        <w:spacing w:line="240" w:lineRule="auto"/>
        <w:ind w:firstLine="720"/>
        <w:rPr>
          <w:rFonts w:asciiTheme="majorHAnsi" w:hAnsiTheme="majorHAnsi" w:cstheme="majorHAnsi"/>
          <w:noProof/>
          <w:sz w:val="24"/>
          <w:szCs w:val="24"/>
        </w:rPr>
      </w:pPr>
      <w:r w:rsidRPr="005A0A80">
        <w:rPr>
          <w:rFonts w:asciiTheme="majorHAnsi" w:hAnsiTheme="majorHAnsi" w:cstheme="majorHAnsi"/>
          <w:noProof/>
          <w:sz w:val="24"/>
          <w:szCs w:val="24"/>
        </w:rPr>
        <w:t>Ellen  Deibert</w:t>
      </w:r>
      <w:r w:rsidRPr="005A0A80">
        <w:rPr>
          <w:rFonts w:asciiTheme="majorHAnsi" w:hAnsiTheme="majorHAnsi" w:cstheme="majorHAnsi"/>
        </w:rPr>
        <w:t>, MD Disclosure(s) - I/we have no financial relationships to report.</w:t>
      </w:r>
    </w:p>
    <w:p w:rsidRPr="005A0A80" w:rsidP="005A0A80">
      <w:pPr>
        <w:spacing w:line="240" w:lineRule="auto"/>
        <w:ind w:firstLine="720"/>
        <w:rPr>
          <w:rFonts w:asciiTheme="majorHAnsi" w:hAnsiTheme="majorHAnsi" w:cstheme="majorHAnsi"/>
        </w:rPr>
      </w:pPr>
    </w:p>
    <w:p w:rsidRPr="005A0A80" w:rsidP="005A0A80">
      <w:pPr>
        <w:spacing w:line="240" w:lineRule="auto"/>
        <w:ind w:firstLine="720"/>
        <w:rPr>
          <w:rFonts w:asciiTheme="majorHAnsi" w:hAnsiTheme="majorHAnsi" w:cstheme="majorHAnsi"/>
        </w:rPr>
      </w:pPr>
      <w:r w:rsidRPr="005A0A80">
        <w:rPr>
          <w:rFonts w:asciiTheme="majorHAnsi" w:hAnsiTheme="majorHAnsi" w:cstheme="majorHAnsi"/>
        </w:rPr>
        <w:t>Catherine  Spahr, RN Disclosure(s) - I/we have no financial relationships to report.</w:t>
      </w:r>
    </w:p>
    <w:p w:rsidRPr="005A0A80" w:rsidP="005A0A80">
      <w:pPr>
        <w:spacing w:line="240" w:lineRule="auto"/>
        <w:ind w:firstLine="720"/>
        <w:rPr>
          <w:rFonts w:asciiTheme="majorHAnsi" w:hAnsiTheme="majorHAnsi" w:cstheme="majorHAnsi"/>
        </w:rPr>
      </w:pPr>
    </w:p>
    <w:p w:rsidR="005A0A80" w:rsidRPr="005A0A80" w:rsidP="005A0A80">
      <w:pPr>
        <w:spacing w:line="240" w:lineRule="auto"/>
        <w:ind w:firstLine="720"/>
        <w:rPr>
          <w:rFonts w:asciiTheme="majorHAnsi" w:hAnsiTheme="majorHAnsi" w:cstheme="majorHAnsi"/>
          <w:noProof/>
          <w:sz w:val="24"/>
          <w:szCs w:val="24"/>
        </w:rPr>
      </w:pPr>
    </w:p>
    <w:p w:rsidR="005A0A80" w:rsidP="006A623D">
      <w:pPr>
        <w:spacing w:line="240" w:lineRule="auto"/>
        <w:rPr>
          <w:rFonts w:asciiTheme="majorHAnsi" w:hAnsiTheme="majorHAnsi" w:cstheme="majorHAnsi"/>
          <w:sz w:val="24"/>
          <w:szCs w:val="24"/>
        </w:rPr>
      </w:pPr>
      <w:r w:rsidRPr="005A0A80">
        <w:rPr>
          <w:rFonts w:asciiTheme="majorHAnsi" w:hAnsiTheme="majorHAnsi" w:cstheme="majorHAnsi"/>
          <w:b/>
          <w:sz w:val="24"/>
          <w:szCs w:val="24"/>
        </w:rPr>
        <w:t>Program Goal:</w:t>
      </w:r>
      <w:r w:rsidRPr="005A0A80">
        <w:rPr>
          <w:rFonts w:asciiTheme="majorHAnsi" w:hAnsiTheme="majorHAnsi" w:cstheme="majorHAnsi"/>
          <w:sz w:val="24"/>
          <w:szCs w:val="24"/>
        </w:rPr>
        <w:t xml:space="preserve"> </w:t>
      </w:r>
    </w:p>
    <w:p w:rsidR="00C93419" w:rsidRPr="005A0A80" w:rsidP="00C93419">
      <w:pPr>
        <w:spacing w:line="240" w:lineRule="auto"/>
        <w:rPr>
          <w:rFonts w:asciiTheme="majorHAnsi" w:hAnsiTheme="majorHAnsi" w:cstheme="majorHAnsi"/>
          <w:sz w:val="24"/>
        </w:rPr>
      </w:pPr>
      <w:r w:rsidRPr="005A0A80">
        <w:rPr>
          <w:rFonts w:asciiTheme="majorHAnsi" w:hAnsiTheme="majorHAnsi" w:cstheme="majorHAnsi"/>
          <w:noProof/>
          <w:color w:val="000000" w:themeColor="text1"/>
          <w:sz w:val="24"/>
          <w:szCs w:val="24"/>
        </w:rPr>
        <w:t>The conference</w:t>
      </w:r>
      <w:r w:rsidRPr="005A0A80">
        <w:rPr>
          <w:rFonts w:asciiTheme="majorHAnsi" w:hAnsiTheme="majorHAnsi" w:cstheme="majorHAnsi"/>
        </w:rPr>
        <w:t xml:space="preserve"> will be a case review with the opportunity to present updated literature regarding the question presented. The multidisciplinary approach will allow colleagues to comment and make recommendations as to best approach to patient care moving forward while identifying the actual practice, and the ideal practice.  This information would serve to fill a professional gap in knowledge, competence and/or performance, and to further develop a cohesive multidisciplinary team approach to the care of the stroke patient. Goal is to streamline the patient care process with the overall goal of improving patient outcomes by closing the physician knowledge gap.</w:t>
      </w:r>
    </w:p>
    <w:p w:rsidR="00C93419" w:rsidP="006A623D">
      <w:pPr>
        <w:spacing w:line="240" w:lineRule="auto"/>
        <w:rPr>
          <w:rFonts w:asciiTheme="majorHAnsi" w:hAnsiTheme="majorHAnsi" w:cstheme="majorHAnsi"/>
          <w:sz w:val="24"/>
          <w:szCs w:val="24"/>
        </w:rPr>
      </w:pPr>
    </w:p>
    <w:p w:rsidR="00C93419" w:rsidRPr="00C93419" w:rsidP="006A623D">
      <w:pPr>
        <w:spacing w:line="240" w:lineRule="auto"/>
        <w:rPr>
          <w:rFonts w:asciiTheme="majorHAnsi" w:hAnsiTheme="majorHAnsi" w:cstheme="majorHAnsi"/>
          <w:b/>
          <w:bCs/>
          <w:sz w:val="24"/>
          <w:szCs w:val="24"/>
        </w:rPr>
      </w:pPr>
      <w:r w:rsidRPr="00C93419">
        <w:rPr>
          <w:rFonts w:asciiTheme="majorHAnsi" w:hAnsiTheme="majorHAnsi" w:cstheme="majorHAnsi"/>
          <w:b/>
          <w:bCs/>
          <w:sz w:val="24"/>
          <w:szCs w:val="24"/>
        </w:rPr>
        <w:t>Learning Objectives:</w:t>
      </w:r>
    </w:p>
    <w:p w:rsidR="00993B4D" w:rsidP="005A0A80">
      <w:pPr>
        <w:spacing w:line="240" w:lineRule="auto"/>
        <w:ind w:firstLine="720"/>
        <w:rPr>
          <w:rFonts w:asciiTheme="majorHAnsi" w:hAnsiTheme="majorHAnsi" w:cstheme="majorHAnsi"/>
          <w:noProof/>
          <w:sz w:val="24"/>
          <w:szCs w:val="24"/>
        </w:rPr>
      </w:pPr>
      <w:r w:rsidRPr="005A0A80">
        <w:rPr>
          <w:rFonts w:asciiTheme="majorHAnsi" w:hAnsiTheme="majorHAnsi" w:cstheme="majorHAnsi"/>
          <w:noProof/>
          <w:sz w:val="24"/>
          <w:szCs w:val="24"/>
        </w:rPr>
        <w:t>1 Cite</w:t>
      </w:r>
      <w:r w:rsidRPr="005A0A80">
        <w:rPr>
          <w:rFonts w:asciiTheme="majorHAnsi" w:hAnsiTheme="majorHAnsi" w:cstheme="majorHAnsi"/>
        </w:rPr>
        <w:t xml:space="preserve"> risks and benefits to the endovascular approach to stroke care</w:t>
      </w:r>
    </w:p>
    <w:p w:rsidRPr="005A0A80" w:rsidP="005A0A80">
      <w:pPr>
        <w:spacing w:line="240" w:lineRule="auto"/>
        <w:ind w:firstLine="720"/>
        <w:rPr>
          <w:rFonts w:asciiTheme="majorHAnsi" w:hAnsiTheme="majorHAnsi" w:cstheme="majorHAnsi"/>
        </w:rPr>
      </w:pPr>
      <w:r w:rsidRPr="005A0A80">
        <w:rPr>
          <w:rFonts w:asciiTheme="majorHAnsi" w:hAnsiTheme="majorHAnsi" w:cstheme="majorHAnsi"/>
        </w:rPr>
        <w:t>2 Discuss and describe the complications of advanced stroke care</w:t>
      </w:r>
    </w:p>
    <w:p w:rsidR="00993B4D" w:rsidP="005A0A80">
      <w:pPr>
        <w:spacing w:line="240" w:lineRule="auto"/>
        <w:ind w:firstLine="720"/>
        <w:rPr>
          <w:rFonts w:asciiTheme="majorHAnsi" w:hAnsiTheme="majorHAnsi" w:cstheme="majorHAnsi"/>
          <w:noProof/>
          <w:sz w:val="24"/>
          <w:szCs w:val="24"/>
        </w:rPr>
      </w:pPr>
      <w:r w:rsidRPr="005A0A80">
        <w:rPr>
          <w:rFonts w:asciiTheme="majorHAnsi" w:hAnsiTheme="majorHAnsi" w:cstheme="majorHAnsi"/>
        </w:rPr>
        <w:t>3 Apply the knowledge gained from this conference to improve care and outcomes of patients system wide.</w:t>
      </w:r>
    </w:p>
    <w:p w:rsidR="00C93419" w:rsidRPr="005A0A80" w:rsidP="005A0A80">
      <w:pPr>
        <w:spacing w:line="240" w:lineRule="auto"/>
        <w:ind w:firstLine="720"/>
        <w:rPr>
          <w:rFonts w:asciiTheme="majorHAnsi" w:hAnsiTheme="majorHAnsi" w:cstheme="majorHAnsi"/>
          <w:color w:val="000000" w:themeColor="text1"/>
          <w:sz w:val="24"/>
          <w:szCs w:val="24"/>
        </w:rPr>
      </w:pPr>
    </w:p>
    <w:p w:rsidR="009B1D3B" w:rsidP="00E05C67">
      <w:pPr>
        <w:ind w:right="1134"/>
        <w:rPr>
          <w:rFonts w:asciiTheme="majorHAnsi" w:hAnsiTheme="majorHAnsi" w:cstheme="majorHAnsi"/>
          <w:sz w:val="16"/>
          <w:szCs w:val="16"/>
        </w:rPr>
      </w:pPr>
    </w:p>
    <w:p w:rsidR="005A0A80" w:rsidP="00E05C67">
      <w:pPr>
        <w:ind w:right="1134"/>
        <w:rPr>
          <w:rFonts w:asciiTheme="majorHAnsi" w:hAnsiTheme="majorHAnsi" w:cstheme="majorHAnsi"/>
          <w:sz w:val="16"/>
          <w:szCs w:val="16"/>
        </w:rPr>
      </w:pPr>
    </w:p>
    <w:p w:rsidR="005A0A80" w:rsidRPr="005A0A80" w:rsidP="00E05C67">
      <w:pPr>
        <w:ind w:right="1134"/>
        <w:rPr>
          <w:rFonts w:asciiTheme="majorHAnsi" w:hAnsiTheme="majorHAnsi" w:cstheme="majorHAnsi"/>
          <w:sz w:val="16"/>
          <w:szCs w:val="16"/>
        </w:rPr>
      </w:pPr>
    </w:p>
    <w:p w:rsidR="009B1D3B" w:rsidRPr="005A0A80" w:rsidP="009B1D3B">
      <w:pPr>
        <w:ind w:right="1134"/>
        <w:rPr>
          <w:rFonts w:asciiTheme="majorHAnsi" w:hAnsiTheme="majorHAnsi" w:cstheme="majorHAnsi"/>
          <w:sz w:val="20"/>
          <w:szCs w:val="20"/>
        </w:rPr>
      </w:pPr>
      <w:r w:rsidRPr="005A0A80">
        <w:rPr>
          <w:rFonts w:asciiTheme="majorHAnsi" w:hAnsiTheme="majorHAnsi" w:cstheme="majorHAnsi"/>
          <w:sz w:val="20"/>
          <w:szCs w:val="20"/>
        </w:rPr>
        <w:t xml:space="preserve">“WellSpan Health is accredited by the Pennsylvania Medical Society to provide continuing </w:t>
      </w:r>
      <w:r w:rsidR="00170606">
        <w:rPr>
          <w:rFonts w:asciiTheme="majorHAnsi" w:hAnsiTheme="majorHAnsi" w:cstheme="majorHAnsi"/>
          <w:sz w:val="20"/>
          <w:szCs w:val="20"/>
        </w:rPr>
        <w:t>m</w:t>
      </w:r>
      <w:r w:rsidRPr="005A0A80">
        <w:rPr>
          <w:rFonts w:asciiTheme="majorHAnsi" w:hAnsiTheme="majorHAnsi" w:cstheme="majorHAnsi"/>
          <w:sz w:val="20"/>
          <w:szCs w:val="20"/>
        </w:rPr>
        <w:t xml:space="preserve">edical </w:t>
      </w:r>
      <w:r w:rsidR="00170606">
        <w:rPr>
          <w:rFonts w:asciiTheme="majorHAnsi" w:hAnsiTheme="majorHAnsi" w:cstheme="majorHAnsi"/>
          <w:sz w:val="20"/>
          <w:szCs w:val="20"/>
        </w:rPr>
        <w:t>e</w:t>
      </w:r>
      <w:r w:rsidRPr="005A0A80">
        <w:rPr>
          <w:rFonts w:asciiTheme="majorHAnsi" w:hAnsiTheme="majorHAnsi" w:cstheme="majorHAnsi"/>
          <w:sz w:val="20"/>
          <w:szCs w:val="20"/>
        </w:rPr>
        <w:t>ducation for physicians. WellSpan Health takes responsibility for content, quality and scientific integrity of its CME activity.”</w:t>
      </w:r>
    </w:p>
    <w:p w:rsidR="009B1D3B" w:rsidRPr="005A0A80" w:rsidP="009B1D3B">
      <w:pPr>
        <w:ind w:right="1134"/>
        <w:rPr>
          <w:rFonts w:asciiTheme="majorHAnsi" w:hAnsiTheme="majorHAnsi" w:cstheme="majorHAnsi"/>
          <w:sz w:val="20"/>
          <w:szCs w:val="20"/>
        </w:rPr>
      </w:pPr>
      <w:r w:rsidRPr="005A0A80">
        <w:rPr>
          <w:rFonts w:asciiTheme="majorHAnsi" w:hAnsiTheme="majorHAnsi" w:cstheme="majorHAnsi"/>
          <w:sz w:val="20"/>
          <w:szCs w:val="20"/>
        </w:rPr>
        <w:t xml:space="preserve">“WellSpan Health designates this </w:t>
      </w:r>
      <w:bookmarkStart w:id="0" w:name="_GoBack"/>
      <w:bookmarkEnd w:id="0"/>
      <w:r w:rsidRPr="005A0A80">
        <w:rPr>
          <w:rFonts w:asciiTheme="majorHAnsi" w:hAnsiTheme="majorHAnsi" w:cstheme="majorHAnsi"/>
          <w:sz w:val="20"/>
          <w:szCs w:val="20"/>
        </w:rPr>
        <w:t xml:space="preserve">for a maximum of </w:t>
      </w:r>
      <w:r w:rsidRPr="005A0A80">
        <w:rPr>
          <w:rFonts w:asciiTheme="majorHAnsi" w:hAnsiTheme="majorHAnsi" w:cstheme="majorHAnsi"/>
          <w:noProof/>
          <w:sz w:val="20"/>
          <w:szCs w:val="20"/>
        </w:rPr>
        <w:t>1.00</w:t>
      </w:r>
      <w:r w:rsidRPr="005A0A80">
        <w:rPr>
          <w:rFonts w:asciiTheme="majorHAnsi" w:hAnsiTheme="majorHAnsi" w:cstheme="majorHAnsi"/>
          <w:sz w:val="20"/>
          <w:szCs w:val="20"/>
        </w:rPr>
        <w:t xml:space="preserve"> </w:t>
      </w:r>
      <w:r w:rsidRPr="005A0A80">
        <w:rPr>
          <w:rFonts w:asciiTheme="majorHAnsi" w:hAnsiTheme="majorHAnsi" w:cstheme="majorHAnsi"/>
          <w:i/>
          <w:sz w:val="20"/>
          <w:szCs w:val="20"/>
        </w:rPr>
        <w:t>AMA PRA Category 1 Credit(s</w:t>
      </w:r>
      <w:r w:rsidRPr="005A0A80">
        <w:rPr>
          <w:rFonts w:asciiTheme="majorHAnsi" w:hAnsiTheme="majorHAnsi" w:cstheme="majorHAnsi"/>
          <w:sz w:val="20"/>
          <w:szCs w:val="20"/>
        </w:rPr>
        <w:t>)</w:t>
      </w:r>
      <w:r w:rsidRPr="005A0A80">
        <w:rPr>
          <w:rFonts w:asciiTheme="majorHAnsi" w:hAnsiTheme="majorHAnsi" w:cstheme="majorHAnsi"/>
          <w:sz w:val="20"/>
          <w:szCs w:val="20"/>
          <w:vertAlign w:val="superscript"/>
        </w:rPr>
        <w:t>TM</w:t>
      </w:r>
      <w:r w:rsidRPr="005A0A80">
        <w:rPr>
          <w:rFonts w:asciiTheme="majorHAnsi" w:hAnsiTheme="majorHAnsi" w:cstheme="majorHAnsi"/>
          <w:sz w:val="20"/>
          <w:szCs w:val="20"/>
        </w:rPr>
        <w:t>.  Physicians should claim only the credit commensurate with the extent of their participation in the activity.”</w:t>
      </w:r>
    </w:p>
    <w:p w:rsidR="00993B4D" w:rsidRPr="005A0A80" w:rsidP="005A0A80">
      <w:pPr>
        <w:ind w:right="1134"/>
        <w:rPr>
          <w:rFonts w:asciiTheme="majorHAnsi" w:hAnsiTheme="majorHAnsi" w:cstheme="majorHAnsi"/>
          <w:sz w:val="20"/>
          <w:szCs w:val="20"/>
        </w:rPr>
      </w:pPr>
      <w:r w:rsidRPr="005A0A80">
        <w:rPr>
          <w:rFonts w:asciiTheme="majorHAnsi" w:hAnsiTheme="majorHAnsi" w:cstheme="majorHAnsi"/>
          <w:sz w:val="20"/>
          <w:szCs w:val="20"/>
        </w:rPr>
        <w:t>“All faculty participating in continuing medical education programs sponsored by WellSpan Health are expected to disclose to the program audience whether they do or do not have any real or apparent conflict(s) of interest or other relationships related to the content of their presentation(s).”</w:t>
      </w:r>
    </w:p>
    <w:sectPr w:rsidSect="005A0A80">
      <w:pgSz w:w="12240" w:h="15840"/>
      <w:pgMar w:top="1080" w:right="108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PlainText">
    <w:name w:val="Plain Text"/>
    <w:basedOn w:val="Normal"/>
    <w:link w:val="PlainTextChar"/>
    <w:uiPriority w:val="99"/>
    <w:rsid w:val="003A0EE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0E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Hawk, Lynn A</cp:lastModifiedBy>
  <cp:revision>3</cp:revision>
  <dcterms:created xsi:type="dcterms:W3CDTF">2020-12-15T19:35:00Z</dcterms:created>
  <dcterms:modified xsi:type="dcterms:W3CDTF">2020-12-15T20:41:00Z</dcterms:modified>
</cp:coreProperties>
</file>